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政府采购需求审查意见书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710"/>
        <w:gridCol w:w="1340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4192" w:type="pct"/>
            <w:gridSpan w:val="3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一般性审查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7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审查事项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采购需求是否符合预算、资产、财务等管理制度规定。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对采购方式、评审规则、合同类型、定价方式的选择是否说明适用理由。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属于按规定需要报相关监管部门批准、核准的事项，是否作出相关安排。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采购实施计划是否完整。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000" w:type="pct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重点审查（属于《政府采购需求管理办法》第十一条规定范围的采购项目，应当开展重点审查。）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97" w:type="pct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审查事项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歧视性审查。主要审查是否指向特定供应商或者特定产品，包括资格条件设置是否合理，要求供应商提供超过2个同类业务合同的，是否具有合理性；技术要求是否指向特定的专利、商标、品牌、技术路线等；评审因素设置是否具有倾向性，将有关履约能力作为评审因素是否适当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争性审查。主要审查是否确保充分竞争，包括应当以公开方式邀请供应商的，是否依法采用公开竞争方式；采用单一来源采购方式的，是否符合法定情形；采购需求的内容是否完整、明确，是否考虑后续采购竞争性；评审方法、评审因素、价格权重等评审规则是否适当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采购政策审查。主要审查进口产品的采购是否必要，是否落实支持创新、绿色发展、中小企业发展等政府采购政策要求。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约风险审查。主要审查合同文本是否按规定由法律顾问审定，合同文本运用是否适当，是否围绕采购需求和合同履行设置权利义务，是否明确知识产权等方面的要求，履约验收方案是否完整、标准是否明确，风险处置措施和替代方案是否可行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采购人或者主管预算单位认为应当审查的其他内容。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是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否</w:t>
            </w:r>
            <w:r>
              <w:rPr>
                <w:rStyle w:val="5"/>
                <w:lang w:val="en-US" w:eastAsia="zh-CN" w:bidi="ar"/>
              </w:rPr>
              <w:t>£</w:t>
            </w:r>
          </w:p>
        </w:tc>
        <w:tc>
          <w:tcPr>
            <w:tcW w:w="1816" w:type="pct"/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4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需求审查意见：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经审查，    项目的采购需求和采购实施计划及相关材料基本符合《政府采购需求管理办法》的规定，建议依法按照规定程序进行发布。          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6240" w:firstLineChars="26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4"/>
            <w:vMerge w:val="continue"/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4"/>
            <w:vMerge w:val="continue"/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4"/>
            <w:vMerge w:val="restart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参加会商人员签字：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采购部门：             业务部门：              财务部门：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法规部门：             监督部门：              单位领导：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4"/>
            <w:vMerge w:val="continue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1C680E69"/>
    <w:rsid w:val="01C72866"/>
    <w:rsid w:val="07BE0D2B"/>
    <w:rsid w:val="0D564D5C"/>
    <w:rsid w:val="1319004B"/>
    <w:rsid w:val="136E2957"/>
    <w:rsid w:val="1C680E69"/>
    <w:rsid w:val="1C965B12"/>
    <w:rsid w:val="387E7593"/>
    <w:rsid w:val="3B2319C9"/>
    <w:rsid w:val="40F93BD6"/>
    <w:rsid w:val="4888764D"/>
    <w:rsid w:val="4B3450F9"/>
    <w:rsid w:val="4F4C14E6"/>
    <w:rsid w:val="54FB4AFB"/>
    <w:rsid w:val="577A09B0"/>
    <w:rsid w:val="5EC068F8"/>
    <w:rsid w:val="6E1206A1"/>
    <w:rsid w:val="6F8E6CD5"/>
    <w:rsid w:val="72143A0C"/>
    <w:rsid w:val="7821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2023-11-20T07:23:00Z</dcterms:created>
  <dc:creator>福星高赵</dc:creator>
  <cp:lastModifiedBy>福星高赵</cp:lastModifiedBy>
  <cp:lastPrinted>2023-11-21T01:33:00Z</cp:lastPrinted>
  <dcterms:modified xsi:type="dcterms:W3CDTF">2023-12-28T03:11:22Z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C93B3E1BFAFC4D598C974A0425830DF0_13</vt:lpwstr>
  </property>
</Properties>
</file>